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6291" w:rsidRDefault="000F3E04">
      <w:pPr>
        <w:pStyle w:val="2"/>
        <w:spacing w:line="360" w:lineRule="auto"/>
        <w:jc w:val="center"/>
      </w:pPr>
      <w:r>
        <w:rPr>
          <w:rFonts w:ascii="Times New Roman" w:hAnsi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left:0;text-align:left;margin-left:911pt;margin-top:897pt;width:31pt;height:29pt;z-index:251658240;mso-position-horizontal-relative:page;mso-position-vertical-relative:page;mso-width-relative:page;mso-height-relative:page">
            <v:imagedata r:id="rId7" o:title=""/>
            <w10:wrap anchorx="page" anchory="page"/>
          </v:shape>
        </w:pic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>第</w:t>
      </w:r>
      <w:r>
        <w:rPr>
          <w:rFonts w:ascii="Times New Roman" w:hAnsi="Times New Roman"/>
        </w:rPr>
        <w:t>16</w:t>
      </w:r>
      <w:r>
        <w:rPr>
          <w:rFonts w:ascii="Times New Roman" w:hAnsi="Times New Roman"/>
        </w:rPr>
        <w:t>课　春夜宴诸从弟桃李园序</w:t>
      </w:r>
    </w:p>
    <w:p w:rsidR="00E26291" w:rsidRDefault="000F3E04">
      <w:pPr>
        <w:pStyle w:val="a3"/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桃李芬芳，春色如妍，园中醉柳清烟，心里恣意徜徉，与堂弟们行游作乐，伴着月色，和着清风，摆酒设宴，谈古论今，实为人生一大乐事。人生快意无几时，一世三万六千席，杯尽刀折谁为酒，只为一梦三千载。人生逆旅，无逾百代。</w:t>
      </w:r>
    </w:p>
    <w:p w:rsidR="00E26291" w:rsidRDefault="000F3E0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"D:\\</w:instrText>
      </w:r>
      <w:r>
        <w:rPr>
          <w:rFonts w:ascii="Times New Roman" w:hAnsi="Times New Roman" w:cs="Times New Roman" w:hint="eastAsia"/>
        </w:rPr>
        <w:instrText>处理中心</w:instrText>
      </w:r>
      <w:r>
        <w:rPr>
          <w:rFonts w:ascii="Times New Roman" w:hAnsi="Times New Roman" w:cs="Times New Roman" w:hint="eastAsia"/>
        </w:rPr>
        <w:instrText>\\2018.4.25</w:instrText>
      </w:r>
      <w:r>
        <w:rPr>
          <w:rFonts w:ascii="Times New Roman" w:hAnsi="Times New Roman" w:cs="Times New Roman" w:hint="eastAsia"/>
        </w:rPr>
        <w:instrText>高中</w:instrText>
      </w:r>
      <w:r>
        <w:rPr>
          <w:rFonts w:ascii="Times New Roman" w:hAnsi="Times New Roman" w:cs="Times New Roman" w:hint="eastAsia"/>
        </w:rPr>
        <w:instrText>\\wenke\\</w:instrText>
      </w:r>
      <w:r>
        <w:rPr>
          <w:rFonts w:ascii="Times New Roman" w:hAnsi="Times New Roman" w:cs="Times New Roman" w:hint="eastAsia"/>
        </w:rPr>
        <w:instrText>语文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常识积累</w:instrText>
      </w:r>
      <w:r>
        <w:rPr>
          <w:rFonts w:ascii="Times New Roman" w:hAnsi="Times New Roman" w:cs="Times New Roman" w:hint="eastAsia"/>
        </w:rPr>
        <w:instrText>1a.TIF"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type="#_x0000_t75" style="width:237.9pt;height:26.3pt">
            <v:imagedata r:id="rId8" r:href="rId9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E26291" w:rsidRDefault="000F3E0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26" type="#_x0000_t75" style="width:2.5pt;height:8.15pt">
            <v:imagedata r:id="rId10" r:href="rId11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>知识链接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27" type="#_x0000_t75" style="width:2.5pt;height:8.15pt">
            <v:imagedata r:id="rId12" r:href="rId13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E26291" w:rsidRDefault="000F3E04">
      <w:pPr>
        <w:pStyle w:val="a3"/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一、作者简介</w:t>
      </w:r>
    </w:p>
    <w:p w:rsidR="00E26291" w:rsidRDefault="000F3E04">
      <w:pPr>
        <w:pStyle w:val="a3"/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李白</w:t>
      </w:r>
      <w:r>
        <w:rPr>
          <w:rFonts w:ascii="Times New Roman" w:hAnsi="Times New Roman" w:cs="Times New Roman"/>
        </w:rPr>
        <w:t>(701—762)</w:t>
      </w:r>
      <w:r>
        <w:rPr>
          <w:rFonts w:ascii="Times New Roman" w:hAnsi="Times New Roman" w:cs="Times New Roman"/>
        </w:rPr>
        <w:t>，字太白，号青莲居士，唐代伟大的浪漫主义诗人。李白的诗具有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笔落惊风雨，诗成泣鬼神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的艺术魅力。他的诗歌实现了内容与形式的完美统一。</w:t>
      </w:r>
    </w:p>
    <w:p w:rsidR="00E26291" w:rsidRDefault="000F3E04">
      <w:pPr>
        <w:pStyle w:val="a3"/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二、背景资料</w:t>
      </w:r>
    </w:p>
    <w:p w:rsidR="00E26291" w:rsidRDefault="000F3E04">
      <w:pPr>
        <w:pStyle w:val="a3"/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置酒群芳，饮酒赋诗，自古为文人一大乐事。春风习习，百芳争艳，此情焉能不伸；及至秉烛夜游，可谓率性而为，雅怀至极。及至此时，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谪仙人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自然诗心大作，胸襟大开。本文即写于一个春天的月夜，李白与各位从弟聚会于桃李芬芳的名园，饮酒赋诗，高谈阔论，畅叙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天伦之乐事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。当时，诗人被贬，心有块垒，但仍慷慨激昂，诗兴大发，遂作此文。</w:t>
      </w:r>
    </w:p>
    <w:p w:rsidR="00E26291" w:rsidRDefault="000F3E0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</w:instrText>
      </w:r>
      <w:r>
        <w:rPr>
          <w:rFonts w:ascii="Times New Roman" w:eastAsia="黑体" w:hAnsi="Times New Roman" w:cs="Times New Roman" w:hint="eastAsia"/>
        </w:rPr>
        <w:instrText>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28" type="#_x0000_t75" style="width:2.5pt;height:8.15pt">
            <v:imagedata r:id="rId10" r:href="rId14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>文白对照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29" type="#_x0000_t75" style="width:2.5pt;height:8.15pt">
            <v:imagedata r:id="rId12" r:href="rId15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E26291" w:rsidRDefault="000F3E04">
      <w:pPr>
        <w:pStyle w:val="a3"/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夫天地者，万物之逆旅也；光阴者，百代之过客也。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天地是万物的旅舍，时光是百代的过客。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 (\a\vs4\al\co1(</w:instrText>
      </w:r>
      <w:r>
        <w:rPr>
          <w:rFonts w:ascii="Times New Roman" w:eastAsia="黑体" w:hAnsi="Times New Roman" w:cs="Times New Roman"/>
        </w:rPr>
        <w:instrText>逆旅</w:instrText>
      </w:r>
      <w:r>
        <w:rPr>
          <w:rFonts w:ascii="Times New Roman" w:hAnsi="Times New Roman" w:cs="Times New Roman"/>
        </w:rPr>
        <w:instrText>：</w:instrText>
      </w:r>
      <w:r>
        <w:rPr>
          <w:rFonts w:ascii="Times New Roman" w:eastAsia="仿宋_GB2312" w:hAnsi="Times New Roman" w:cs="Times New Roman"/>
        </w:rPr>
        <w:instrText>旅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舍，客舍。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E26291" w:rsidRDefault="000F3E0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 \rc\](\a\vs4\al\co1(</w:instrText>
      </w:r>
      <w:r>
        <w:rPr>
          <w:rFonts w:ascii="Times New Roman" w:eastAsia="黑体" w:hAnsi="Times New Roman" w:cs="Times New Roman"/>
        </w:rPr>
        <w:instrText>过客：</w:instrText>
      </w:r>
      <w:r>
        <w:rPr>
          <w:rFonts w:ascii="Times New Roman" w:eastAsia="仿宋_GB2312" w:hAnsi="Times New Roman" w:cs="Times New Roman"/>
        </w:rPr>
        <w:instrText>旅客，旅行者。这句意思是说，光阴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见证了千百代的旅行者，见证了一切。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而　浮　　生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人生漂浮不定，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E26291" w:rsidRDefault="000F3E0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若　梦，为　欢　几　何？　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好似梦幻，欢乐的日子能有多少呢？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 (\a\vs4\al\co1(</w:instrText>
      </w:r>
      <w:r>
        <w:rPr>
          <w:rFonts w:ascii="Times New Roman" w:eastAsia="黑体" w:hAnsi="Times New Roman" w:cs="Times New Roman"/>
        </w:rPr>
        <w:instrText>浮生：</w:instrText>
      </w:r>
      <w:r>
        <w:rPr>
          <w:rFonts w:ascii="Times New Roman" w:eastAsia="仿宋_GB2312" w:hAnsi="Times New Roman" w:cs="Times New Roman"/>
        </w:rPr>
        <w:instrText>人生漂浮不定。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《庄子</w:instrText>
      </w:r>
      <w:r>
        <w:rPr>
          <w:rFonts w:ascii="Times New Roman" w:eastAsia="仿宋_GB2312" w:hAnsi="Times New Roman" w:cs="Times New Roman"/>
        </w:rPr>
        <w:instrText>·</w:instrText>
      </w:r>
      <w:r>
        <w:rPr>
          <w:rFonts w:ascii="Times New Roman" w:eastAsia="仿宋_GB2312" w:hAnsi="Times New Roman" w:cs="Times New Roman"/>
        </w:rPr>
        <w:instrText>刻意》：</w:instrText>
      </w:r>
      <w:r>
        <w:rPr>
          <w:rFonts w:hAnsi="宋体" w:cs="Times New Roman"/>
        </w:rPr>
        <w:instrText>“</w:instrText>
      </w:r>
      <w:r>
        <w:rPr>
          <w:rFonts w:ascii="Times New Roman" w:eastAsia="仿宋_GB2312" w:hAnsi="Times New Roman" w:cs="Times New Roman"/>
        </w:rPr>
        <w:instrText>其生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E26291" w:rsidRDefault="000F3E0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 \rc\](\a\v</w:instrText>
      </w:r>
      <w:r>
        <w:rPr>
          <w:rFonts w:ascii="Times New Roman" w:hAnsi="Times New Roman" w:cs="Times New Roman"/>
        </w:rPr>
        <w:instrText>s4\al\co1(</w:instrText>
      </w:r>
      <w:r>
        <w:rPr>
          <w:rFonts w:ascii="Times New Roman" w:eastAsia="仿宋_GB2312" w:hAnsi="Times New Roman" w:cs="Times New Roman"/>
        </w:rPr>
        <w:instrText>若浮，其死若休。</w:instrText>
      </w:r>
      <w:r>
        <w:rPr>
          <w:rFonts w:hAnsi="宋体" w:cs="Times New Roman"/>
        </w:rPr>
        <w:instrText>”</w:instrText>
      </w:r>
      <w:r>
        <w:rPr>
          <w:rFonts w:ascii="Times New Roman" w:eastAsia="黑体" w:hAnsi="Times New Roman" w:cs="Times New Roman"/>
        </w:rPr>
        <w:instrText>为欢几何：</w:instrText>
      </w:r>
      <w:r>
        <w:rPr>
          <w:rFonts w:ascii="Times New Roman" w:eastAsia="仿宋_GB2312" w:hAnsi="Times New Roman" w:cs="Times New Roman"/>
        </w:rPr>
        <w:instrText>出自曹操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《短歌行》：</w:instrText>
      </w:r>
      <w:r>
        <w:rPr>
          <w:rFonts w:hAnsi="宋体" w:cs="Times New Roman"/>
        </w:rPr>
        <w:instrText>“</w:instrText>
      </w:r>
      <w:r>
        <w:rPr>
          <w:rFonts w:ascii="Times New Roman" w:eastAsia="仿宋_GB2312" w:hAnsi="Times New Roman" w:cs="Times New Roman"/>
        </w:rPr>
        <w:instrText>对酒当歌，人生几何。</w:instrText>
      </w:r>
      <w:r>
        <w:rPr>
          <w:rFonts w:hAnsi="宋体" w:cs="Times New Roman"/>
        </w:rPr>
        <w:instrText>”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古　人　秉　烛　夜　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古人拿着蜡烛，在夜间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E26291" w:rsidRDefault="000F3E0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游，　良有以也。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游乐，真是有原因的呀。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 (\a\vs4\al\co1(</w:instrText>
      </w:r>
      <w:r>
        <w:rPr>
          <w:rFonts w:ascii="Times New Roman" w:eastAsia="黑体" w:hAnsi="Times New Roman" w:cs="Times New Roman"/>
        </w:rPr>
        <w:instrText>秉烛夜游：</w:instrText>
      </w:r>
      <w:r>
        <w:rPr>
          <w:rFonts w:ascii="Times New Roman" w:eastAsia="仿宋_GB2312" w:hAnsi="Times New Roman" w:cs="Times New Roman"/>
        </w:rPr>
        <w:instrText>指及时行乐。《古诗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十九首》：</w:instrText>
      </w:r>
      <w:r>
        <w:rPr>
          <w:rFonts w:hAnsi="宋体" w:cs="Times New Roman"/>
        </w:rPr>
        <w:instrText>“</w:instrText>
      </w:r>
      <w:r>
        <w:rPr>
          <w:rFonts w:ascii="Times New Roman" w:eastAsia="仿宋_GB2312" w:hAnsi="Times New Roman" w:cs="Times New Roman"/>
        </w:rPr>
        <w:instrText>昼短苦夜长，何不秉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E26291" w:rsidRDefault="000F3E0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 \rc\](\a\vs4\al\co1(</w:instrText>
      </w:r>
      <w:r>
        <w:rPr>
          <w:rFonts w:ascii="Times New Roman" w:eastAsia="仿宋_GB2312" w:hAnsi="Times New Roman" w:cs="Times New Roman"/>
        </w:rPr>
        <w:instrText>烛游？</w:instrText>
      </w:r>
      <w:r>
        <w:rPr>
          <w:rFonts w:hAnsi="宋体" w:cs="Times New Roman"/>
        </w:rPr>
        <w:instrText>”</w:instrText>
      </w:r>
      <w:r>
        <w:rPr>
          <w:rFonts w:ascii="Times New Roman" w:eastAsia="黑体" w:hAnsi="Times New Roman" w:cs="Times New Roman"/>
        </w:rPr>
        <w:instrText>良有以也：</w:instrText>
      </w:r>
      <w:r>
        <w:rPr>
          <w:rFonts w:ascii="Times New Roman" w:eastAsia="仿宋_GB2312" w:hAnsi="Times New Roman" w:cs="Times New Roman"/>
        </w:rPr>
        <w:instrText>真是有原因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的呀。良，诚、真。</w:instrText>
      </w:r>
      <w:r>
        <w:rPr>
          <w:rFonts w:ascii="Times New Roman" w:hAnsi="Times New Roman" w:cs="Times New Roman"/>
        </w:rPr>
        <w:instrText>以，</w:instrText>
      </w:r>
      <w:r>
        <w:rPr>
          <w:rFonts w:ascii="Times New Roman" w:eastAsia="仿宋_GB2312" w:hAnsi="Times New Roman" w:cs="Times New Roman"/>
        </w:rPr>
        <w:instrText>因。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　况　　　阳　　春　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何</w:instrText>
      </w:r>
      <w:r>
        <w:rPr>
          <w:rFonts w:ascii="Times New Roman" w:eastAsia="楷体_GB2312" w:hAnsi="Times New Roman" w:cs="Times New Roman"/>
        </w:rPr>
        <w:instrText>况清明温和的春天用秀美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E26291" w:rsidRDefault="000F3E04">
      <w:pPr>
        <w:pStyle w:val="a3"/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　　　召我以烟景，　大块　　　假我　以　文章。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的景色来招引我们，大自然又把美好的自然风光赐予我们。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</w:instrText>
      </w:r>
      <w:r>
        <w:rPr>
          <w:rFonts w:ascii="Times New Roman" w:eastAsia="黑体" w:hAnsi="Times New Roman" w:cs="Times New Roman"/>
        </w:rPr>
        <w:instrText>阳春：</w:instrText>
      </w:r>
      <w:r>
        <w:rPr>
          <w:rFonts w:ascii="Times New Roman" w:eastAsia="仿宋_GB2312" w:hAnsi="Times New Roman" w:cs="Times New Roman"/>
        </w:rPr>
        <w:instrText>温暖的春天。</w:instrText>
      </w:r>
      <w:r>
        <w:rPr>
          <w:rFonts w:ascii="Times New Roman" w:eastAsia="黑体" w:hAnsi="Times New Roman" w:cs="Times New Roman"/>
        </w:rPr>
        <w:instrText>烟景：</w:instrText>
      </w:r>
      <w:r>
        <w:rPr>
          <w:rFonts w:ascii="Times New Roman" w:eastAsia="仿宋_GB2312" w:hAnsi="Times New Roman" w:cs="Times New Roman"/>
        </w:rPr>
        <w:instrText>春天烟柳美景。</w:instrText>
      </w:r>
      <w:r>
        <w:rPr>
          <w:rFonts w:ascii="Times New Roman" w:eastAsia="黑体" w:hAnsi="Times New Roman" w:cs="Times New Roman"/>
        </w:rPr>
        <w:instrText>大</w:instrText>
      </w:r>
      <w:r>
        <w:rPr>
          <w:rFonts w:ascii="Times New Roman" w:eastAsia="黑体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块：</w:instrText>
      </w:r>
      <w:r>
        <w:rPr>
          <w:rFonts w:ascii="Times New Roman" w:eastAsia="仿宋_GB2312" w:hAnsi="Times New Roman" w:cs="Times New Roman"/>
        </w:rPr>
        <w:instrText>大自然。</w:instrText>
      </w:r>
      <w:r>
        <w:rPr>
          <w:rFonts w:ascii="Times New Roman" w:eastAsia="黑体" w:hAnsi="Times New Roman" w:cs="Times New Roman"/>
        </w:rPr>
        <w:instrText>假：</w:instrText>
      </w:r>
      <w:r>
        <w:rPr>
          <w:rFonts w:ascii="Times New Roman" w:eastAsia="仿宋_GB2312" w:hAnsi="Times New Roman" w:cs="Times New Roman"/>
        </w:rPr>
        <w:instrText>授，给予。</w:instrText>
      </w:r>
      <w:r>
        <w:rPr>
          <w:rFonts w:ascii="Times New Roman" w:eastAsia="黑体" w:hAnsi="Times New Roman" w:cs="Times New Roman"/>
        </w:rPr>
        <w:instrText>文章：</w:instrText>
      </w:r>
      <w:r>
        <w:rPr>
          <w:rFonts w:ascii="Times New Roman" w:eastAsia="仿宋_GB2312" w:hAnsi="Times New Roman" w:cs="Times New Roman"/>
        </w:rPr>
        <w:instrText>自然风光。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　　会　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现在聚会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lastRenderedPageBreak/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　桃花　　之芳园，　　序天伦之乐事。　群季俊秀，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在桃花芬芳的花园里，畅谈兄弟间的乐事。各位从弟，文采隽秀，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E26291" w:rsidRDefault="000F3E0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　　皆为惠连；　　　　吾人咏歌，独惭　　康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就像谢惠连一样；大家咏诗歌唱，唯独我不能和谢康乐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E26291" w:rsidRDefault="000F3E04">
      <w:pPr>
        <w:pStyle w:val="a3"/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　　乐。　　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相比而感到惭愧。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会：</w:instrText>
      </w:r>
      <w:r>
        <w:rPr>
          <w:rFonts w:ascii="Times New Roman" w:eastAsia="仿宋_GB2312" w:hAnsi="Times New Roman" w:cs="Times New Roman"/>
        </w:rPr>
        <w:instrText>聚集，会合。</w:instrText>
      </w:r>
      <w:r>
        <w:rPr>
          <w:rFonts w:ascii="Times New Roman" w:eastAsia="黑体" w:hAnsi="Times New Roman" w:cs="Times New Roman"/>
        </w:rPr>
        <w:instrText>序：</w:instrText>
      </w:r>
      <w:r>
        <w:rPr>
          <w:rFonts w:ascii="Times New Roman" w:eastAsia="仿宋_GB2312" w:hAnsi="Times New Roman" w:cs="Times New Roman"/>
        </w:rPr>
        <w:instrText>叙说，叙述。</w:instrText>
      </w:r>
      <w:r>
        <w:rPr>
          <w:rFonts w:ascii="Times New Roman" w:eastAsia="黑体" w:hAnsi="Times New Roman" w:cs="Times New Roman"/>
        </w:rPr>
        <w:instrText>天伦：</w:instrText>
      </w:r>
      <w:r>
        <w:rPr>
          <w:rFonts w:ascii="Times New Roman" w:eastAsia="黑体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指兄弟。</w:instrText>
      </w:r>
      <w:r>
        <w:rPr>
          <w:rFonts w:ascii="Times New Roman" w:eastAsia="黑体" w:hAnsi="Times New Roman" w:cs="Times New Roman"/>
        </w:rPr>
        <w:instrText>季：</w:instrText>
      </w:r>
      <w:r>
        <w:rPr>
          <w:rFonts w:ascii="Times New Roman" w:eastAsia="仿宋_GB2312" w:hAnsi="Times New Roman" w:cs="Times New Roman"/>
        </w:rPr>
        <w:instrText>弟。</w:instrText>
      </w:r>
      <w:r>
        <w:rPr>
          <w:rFonts w:ascii="Times New Roman" w:eastAsia="黑体" w:hAnsi="Times New Roman" w:cs="Times New Roman"/>
        </w:rPr>
        <w:instrText>群季俊秀，皆为惠连：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E26291" w:rsidRDefault="000F3E04">
      <w:pPr>
        <w:pStyle w:val="a3"/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各位从弟，文采隽秀，就像谢惠连一样。惠连，</w:t>
      </w:r>
      <w:r>
        <w:rPr>
          <w:rFonts w:ascii="Times New Roman" w:hAnsi="Times New Roman" w:cs="Times New Roman"/>
        </w:rPr>
        <w:t>谢惠连，南朝宋文学家，与其族兄谢</w:t>
      </w:r>
      <w:r>
        <w:rPr>
          <w:rFonts w:ascii="Times New Roman" w:eastAsia="仿宋_GB2312" w:hAnsi="Times New Roman" w:cs="Times New Roman"/>
        </w:rPr>
        <w:t>灵运并称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大小谢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。</w:t>
      </w:r>
      <w:r>
        <w:rPr>
          <w:rFonts w:ascii="Times New Roman" w:eastAsia="黑体" w:hAnsi="Times New Roman" w:cs="Times New Roman"/>
        </w:rPr>
        <w:t>康乐：</w:t>
      </w:r>
      <w:r>
        <w:rPr>
          <w:rFonts w:ascii="Times New Roman" w:eastAsia="仿宋_GB2312" w:hAnsi="Times New Roman" w:cs="Times New Roman"/>
        </w:rPr>
        <w:t>谢灵</w:t>
      </w:r>
    </w:p>
    <w:p w:rsidR="00E26291" w:rsidRDefault="000F3E0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 \rc\](\</w:instrText>
      </w:r>
      <w:r>
        <w:rPr>
          <w:rFonts w:ascii="Times New Roman" w:eastAsia="仿宋_GB2312" w:hAnsi="Times New Roman" w:cs="Times New Roman"/>
        </w:rPr>
        <w:instrText>a\vs4\al\co1(</w:instrText>
      </w:r>
      <w:r>
        <w:rPr>
          <w:rFonts w:ascii="Times New Roman" w:eastAsia="仿宋_GB2312" w:hAnsi="Times New Roman" w:cs="Times New Roman"/>
        </w:rPr>
        <w:instrText>运，南朝宋文学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家，袭封康乐公。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幽　赏　未　已，　高　　谈　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欣赏幽美的景色还没完，纵情的谈论又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E26291" w:rsidRDefault="000F3E0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转　清。　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转向清雅。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</w:instrText>
      </w:r>
      <w:r>
        <w:rPr>
          <w:rFonts w:ascii="Times New Roman" w:eastAsia="黑体" w:hAnsi="Times New Roman" w:cs="Times New Roman"/>
        </w:rPr>
        <w:instrText>幽赏：</w:instrText>
      </w:r>
      <w:r>
        <w:rPr>
          <w:rFonts w:ascii="Times New Roman" w:eastAsia="仿宋_GB2312" w:hAnsi="Times New Roman" w:cs="Times New Roman"/>
        </w:rPr>
        <w:instrText>欣赏幽美的景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色。</w:instrText>
      </w:r>
      <w:r>
        <w:rPr>
          <w:rFonts w:ascii="Times New Roman" w:eastAsia="黑体" w:hAnsi="Times New Roman" w:cs="Times New Roman"/>
        </w:rPr>
        <w:instrText>已：</w:instrText>
      </w:r>
      <w:r>
        <w:rPr>
          <w:rFonts w:ascii="Times New Roman" w:eastAsia="仿宋_GB2312" w:hAnsi="Times New Roman" w:cs="Times New Roman"/>
        </w:rPr>
        <w:instrText>停止，完成。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开　　琼　筵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摆出丰美的筵席，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E26291" w:rsidRDefault="000F3E0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以坐花，　　飞羽觞　　而　醉月。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坐在花丛中；酒杯频传，醉倒在月光之下。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琼筵：</w:instrText>
      </w:r>
      <w:r>
        <w:rPr>
          <w:rFonts w:ascii="Times New Roman" w:eastAsia="仿宋_GB2312" w:hAnsi="Times New Roman" w:cs="Times New Roman"/>
        </w:rPr>
        <w:instrText>丰盛美好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的宴席。</w:instrText>
      </w:r>
      <w:r>
        <w:rPr>
          <w:rFonts w:ascii="Times New Roman" w:hAnsi="Times New Roman" w:cs="Times New Roman"/>
        </w:rPr>
        <w:instrText>琼，</w:instrText>
      </w:r>
      <w:r>
        <w:rPr>
          <w:rFonts w:ascii="Times New Roman" w:eastAsia="仿宋_GB2312" w:hAnsi="Times New Roman" w:cs="Times New Roman"/>
        </w:rPr>
        <w:instrText>丰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E26291" w:rsidRDefault="000F3E0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 \rc\](\a\vs4\al\co1(</w:instrText>
      </w:r>
      <w:r>
        <w:rPr>
          <w:rFonts w:ascii="Times New Roman" w:eastAsia="仿宋_GB2312" w:hAnsi="Times New Roman" w:cs="Times New Roman"/>
        </w:rPr>
        <w:instrText>美。</w:instrText>
      </w:r>
      <w:r>
        <w:rPr>
          <w:rFonts w:ascii="Times New Roman" w:eastAsia="黑体" w:hAnsi="Times New Roman" w:cs="Times New Roman"/>
        </w:rPr>
        <w:instrText>羽觞：</w:instrText>
      </w:r>
      <w:r>
        <w:rPr>
          <w:rFonts w:ascii="Times New Roman" w:eastAsia="仿宋_GB2312" w:hAnsi="Times New Roman" w:cs="Times New Roman"/>
        </w:rPr>
        <w:instrText>带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耳的酒杯。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不　有佳咏，　　何伸雅　　怀？　如诗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没有好的诗篇，怎能抒发高雅的情怀？如作诗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E26291" w:rsidRDefault="000F3E04">
      <w:pPr>
        <w:pStyle w:val="a3"/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不成，　　　　罚依金　　　　　谷酒数。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不成的，按照金谷涧园的先例，罚酒三杯。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伸：</w:instrText>
      </w:r>
      <w:r>
        <w:rPr>
          <w:rFonts w:ascii="Times New Roman" w:eastAsia="仿宋_GB2312" w:hAnsi="Times New Roman" w:cs="Times New Roman"/>
        </w:rPr>
        <w:instrText>抒发。</w:instrText>
      </w:r>
      <w:r>
        <w:rPr>
          <w:rFonts w:ascii="Times New Roman" w:eastAsia="黑体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金谷酒数：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E26291" w:rsidRDefault="000F3E0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 \rc\](\a\vs4\al\co1(</w:instrText>
      </w:r>
      <w:r>
        <w:rPr>
          <w:rFonts w:ascii="Times New Roman" w:eastAsia="仿宋_GB2312" w:hAnsi="Times New Roman" w:cs="Times New Roman"/>
        </w:rPr>
        <w:instrText>晋石</w:instrText>
      </w:r>
      <w:r>
        <w:rPr>
          <w:rFonts w:ascii="Times New Roman" w:eastAsia="仿宋_GB2312" w:hAnsi="Times New Roman" w:cs="Times New Roman"/>
        </w:rPr>
        <w:instrText>崇宴客洛阳金谷涧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园，赋诗不成者罚酒三觞。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</w:p>
    <w:p w:rsidR="00E26291" w:rsidRDefault="000F3E04">
      <w:pPr>
        <w:pStyle w:val="a3"/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文本解读</w:instrText>
      </w:r>
      <w:r>
        <w:rPr>
          <w:rFonts w:ascii="Times New Roman" w:eastAsia="黑体" w:hAnsi="Times New Roman" w:cs="Times New Roman" w:hint="eastAsia"/>
        </w:rPr>
        <w:instrText>2.TIF"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0" type="#_x0000_t75" style="width:237.9pt;height:37.55pt">
            <v:imagedata r:id="rId16" r:href="rId17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E26291" w:rsidRDefault="000F3E04">
      <w:pPr>
        <w:pStyle w:val="a3"/>
        <w:snapToGrid w:val="0"/>
        <w:spacing w:line="360" w:lineRule="auto"/>
        <w:jc w:val="center"/>
        <w:rPr>
          <w:rFonts w:ascii="Times New Roman" w:eastAsia="隶书" w:hAnsi="Times New Roman" w:cs="Times New Roman"/>
        </w:rPr>
      </w:pPr>
      <w:r>
        <w:rPr>
          <w:rFonts w:ascii="Times New Roman" w:eastAsia="隶书" w:hAnsi="Times New Roman" w:cs="Times New Roman"/>
        </w:rPr>
        <w:t>李白为何与诸从弟夜宴</w:t>
      </w:r>
    </w:p>
    <w:p w:rsidR="00E26291" w:rsidRDefault="000F3E04">
      <w:pPr>
        <w:pStyle w:val="a3"/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1</w:t>
      </w:r>
      <w:r>
        <w:rPr>
          <w:rFonts w:ascii="Times New Roman" w:eastAsia="隶书" w:hAnsi="Times New Roman" w:cs="Times New Roman"/>
        </w:rPr>
        <w:t>.</w:t>
      </w:r>
      <w:r>
        <w:rPr>
          <w:rFonts w:ascii="Times New Roman" w:eastAsia="楷体_GB2312" w:hAnsi="Times New Roman" w:cs="Times New Roman"/>
        </w:rPr>
        <w:t>浮生若梦，为欢几何？</w:t>
      </w:r>
    </w:p>
    <w:p w:rsidR="00E26291" w:rsidRDefault="000F3E04">
      <w:pPr>
        <w:pStyle w:val="a3"/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人生不过一场梦而已，欢乐时光又有多少呢？今夜正乐，当然应宴饮作诗，以恣欢乐了。</w:t>
      </w:r>
    </w:p>
    <w:p w:rsidR="00E26291" w:rsidRDefault="000F3E04">
      <w:pPr>
        <w:pStyle w:val="a3"/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2.</w:t>
      </w:r>
      <w:r>
        <w:rPr>
          <w:rFonts w:ascii="Times New Roman" w:eastAsia="楷体_GB2312" w:hAnsi="Times New Roman" w:cs="Times New Roman"/>
        </w:rPr>
        <w:t>古人秉烛，我辈夜宴</w:t>
      </w:r>
    </w:p>
    <w:p w:rsidR="00E26291" w:rsidRDefault="000F3E04">
      <w:pPr>
        <w:pStyle w:val="a3"/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这里宕开一笔，借古人之行为说自己之行为。古人夜宴是有原因的，那么自己夜宴也是有原因的。不直接说自己，而说古人，着实巧妙。</w:t>
      </w:r>
    </w:p>
    <w:p w:rsidR="00E26291" w:rsidRDefault="000F3E04">
      <w:pPr>
        <w:pStyle w:val="a3"/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3.</w:t>
      </w:r>
      <w:r>
        <w:rPr>
          <w:rFonts w:ascii="Times New Roman" w:eastAsia="楷体_GB2312" w:hAnsi="Times New Roman" w:cs="Times New Roman"/>
        </w:rPr>
        <w:t>美景在前，不容辜负</w:t>
      </w:r>
    </w:p>
    <w:p w:rsidR="00E26291" w:rsidRDefault="000F3E04">
      <w:pPr>
        <w:pStyle w:val="a3"/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阳春召我以烟景，大块假我以文章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，春景美如画，春光暖人心，一切都是那么融和，春宵一刻值千金，岂能虚度？</w:t>
      </w:r>
    </w:p>
    <w:p w:rsidR="00E26291" w:rsidRDefault="000F3E04">
      <w:pPr>
        <w:pStyle w:val="a3"/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4.</w:t>
      </w:r>
      <w:r>
        <w:rPr>
          <w:rFonts w:ascii="Times New Roman" w:eastAsia="楷体_GB2312" w:hAnsi="Times New Roman" w:cs="Times New Roman"/>
        </w:rPr>
        <w:t>共享天伦，机会难得</w:t>
      </w:r>
    </w:p>
    <w:p w:rsidR="00E26291" w:rsidRDefault="000F3E04">
      <w:pPr>
        <w:pStyle w:val="a3"/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能和兄弟们一起共度良宵，实在不易，为人生一大乐事。再加上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群季俊秀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，那就更要一展才华，不传千古，也能聊以自慰了。</w:t>
      </w:r>
    </w:p>
    <w:p w:rsidR="00E26291" w:rsidRDefault="000F3E04">
      <w:pPr>
        <w:pStyle w:val="a3"/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lastRenderedPageBreak/>
        <w:t>恰当的时间，美好的情境，欢乐的气氛，怎不生感慨，发诗情？</w:t>
      </w:r>
    </w:p>
    <w:p w:rsidR="00E26291" w:rsidRDefault="000F3E04">
      <w:pPr>
        <w:pStyle w:val="a3"/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</w:instrText>
      </w:r>
      <w:r>
        <w:rPr>
          <w:rFonts w:ascii="Times New Roman" w:eastAsia="黑体" w:hAnsi="Times New Roman" w:cs="Times New Roman" w:hint="eastAsia"/>
        </w:rPr>
        <w:instrText>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文外悦读</w:instrText>
      </w:r>
      <w:r>
        <w:rPr>
          <w:rFonts w:ascii="Times New Roman" w:eastAsia="黑体" w:hAnsi="Times New Roman" w:cs="Times New Roman" w:hint="eastAsia"/>
        </w:rPr>
        <w:instrText>3.TIF"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1" type="#_x0000_t75" style="width:237.9pt;height:37.55pt">
            <v:imagedata r:id="rId18" r:href="rId19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E26291" w:rsidRDefault="000F3E0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2" type="#_x0000_t75" style="width:2.5pt;height:8.15pt">
            <v:imagedata r:id="rId10" r:href="rId20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>类文品悟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3" type="#_x0000_t75" style="width:2.5pt;height:8.15pt">
            <v:imagedata r:id="rId12" r:href="rId21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E26291" w:rsidRDefault="000F3E04">
      <w:pPr>
        <w:pStyle w:val="a3"/>
        <w:snapToGrid w:val="0"/>
        <w:spacing w:line="360" w:lineRule="auto"/>
        <w:jc w:val="center"/>
        <w:rPr>
          <w:rFonts w:ascii="Times New Roman" w:eastAsia="隶书" w:hAnsi="Times New Roman" w:cs="Times New Roman"/>
        </w:rPr>
      </w:pPr>
      <w:r>
        <w:rPr>
          <w:rFonts w:ascii="Times New Roman" w:eastAsia="隶书" w:hAnsi="Times New Roman" w:cs="Times New Roman"/>
        </w:rPr>
        <w:t>珍惜时间</w:t>
      </w:r>
    </w:p>
    <w:p w:rsidR="00E26291" w:rsidRDefault="000F3E04">
      <w:pPr>
        <w:pStyle w:val="a3"/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珍惜时间，就是爱护自己的生命。时间如流水，稍纵即</w:t>
      </w:r>
      <w:r>
        <w:rPr>
          <w:rFonts w:ascii="Times New Roman" w:eastAsia="楷体_GB2312" w:hAnsi="Times New Roman" w:cs="Times New Roman"/>
        </w:rPr>
        <w:t>逝；生命像激光，一晃而过。从历代所有有成就的科学家身上可以看出：最伟大、最正确、最天才的是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时间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。单从时间上考虑：世界上最快而又最慢；最长而又最短；最平凡而又最珍贵；最容易被人忽视而又最容易令人懊悔的也是时间。</w:t>
      </w:r>
    </w:p>
    <w:p w:rsidR="00E26291" w:rsidRDefault="000F3E04">
      <w:pPr>
        <w:pStyle w:val="a3"/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时间是构成一个人生命的材料。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每一个人的生命都是有限的，属于一个人的时间也是有限的。如若一个人的生命到了人生的末路，那么他生活的时间也就结束了。可见人与时间有着密切的联系。</w:t>
      </w:r>
    </w:p>
    <w:p w:rsidR="00E26291" w:rsidRDefault="000F3E04">
      <w:pPr>
        <w:pStyle w:val="a3"/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莎士比亚有句名言说得好：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放弃时间的人，时间也会放弃他。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这也有力地说明了，要想取得成就，是不能不珍惜时间的。</w:t>
      </w:r>
    </w:p>
    <w:p w:rsidR="00E26291" w:rsidRDefault="000F3E04">
      <w:pPr>
        <w:pStyle w:val="a3"/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意大利的杰出画家达</w:t>
      </w:r>
      <w:r>
        <w:rPr>
          <w:rFonts w:ascii="Times New Roman" w:eastAsia="楷体_GB2312" w:hAnsi="Times New Roman" w:cs="Times New Roman"/>
        </w:rPr>
        <w:t>·</w:t>
      </w:r>
      <w:r>
        <w:rPr>
          <w:rFonts w:ascii="Times New Roman" w:eastAsia="楷体_GB2312" w:hAnsi="Times New Roman" w:cs="Times New Roman"/>
        </w:rPr>
        <w:t>芬奇说：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勤劳一日，可得一夜安眠；勤劳一生，可得幸福长眠。</w:t>
      </w:r>
      <w:r>
        <w:rPr>
          <w:rFonts w:hAnsi="宋体" w:cs="Times New Roman"/>
        </w:rPr>
        <w:t>”</w:t>
      </w:r>
    </w:p>
    <w:p w:rsidR="00E26291" w:rsidRDefault="000F3E04">
      <w:pPr>
        <w:pStyle w:val="a3"/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列夫</w:t>
      </w:r>
      <w:r>
        <w:rPr>
          <w:rFonts w:ascii="Times New Roman" w:eastAsia="楷体_GB2312" w:hAnsi="Times New Roman" w:cs="Times New Roman"/>
        </w:rPr>
        <w:t>·</w:t>
      </w:r>
      <w:r>
        <w:rPr>
          <w:rFonts w:ascii="Times New Roman" w:eastAsia="楷体_GB2312" w:hAnsi="Times New Roman" w:cs="Times New Roman"/>
        </w:rPr>
        <w:t>托尔斯泰有句名言：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你没有有效地使用而放过的那点时间，是永远不能返回的。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还有人问过达尔文：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你怎么一生能做出那么多的事呢？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他回答说：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我从来不认为半小时是微不足道的</w:t>
      </w:r>
      <w:r>
        <w:rPr>
          <w:rFonts w:ascii="Times New Roman" w:eastAsia="楷体_GB2312" w:hAnsi="Times New Roman" w:cs="Times New Roman"/>
        </w:rPr>
        <w:t>一小段时间。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这样一些名言、格言、话语又怎能不是深切地告诉人们：有作为、有成就的许许多多的人们，他们无不是因爱惜时间而得到成果的，他们用珍惜时间的妙法度过了他们青春的岁月。</w:t>
      </w:r>
    </w:p>
    <w:p w:rsidR="00E26291" w:rsidRDefault="000F3E04">
      <w:pPr>
        <w:pStyle w:val="a3"/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巴甫洛夫在《给青年们的一封信》中谈到：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一个人即使是有两次生命，这对于我们青年来说也是不够的。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董必武同志在《题赠〈中学生〉》中写到：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逆水行舟用力撑，一篙松劲退千寻。古人云此足可惜，吾辈更应惜秒阴。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这都提示我们应珍惜时间。今天在我们前进的大道上，还有着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太行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和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王屋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两座山</w:t>
      </w:r>
      <w:r>
        <w:rPr>
          <w:rFonts w:ascii="Times New Roman" w:eastAsia="楷体_GB2312" w:hAnsi="Times New Roman" w:cs="Times New Roman"/>
        </w:rPr>
        <w:t>——</w:t>
      </w:r>
      <w:r>
        <w:rPr>
          <w:rFonts w:ascii="Times New Roman" w:eastAsia="楷体_GB2312" w:hAnsi="Times New Roman" w:cs="Times New Roman"/>
        </w:rPr>
        <w:t>困难和愚昧，要搬掉这两座山，就应加快时间的步伐，要抓住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时间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这匹烈驹的缰绳，并把姗姗迟来的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未来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扶上马背，让它插上翅膀，四蹄生风，来到我们的脚下吧！你要相信，未来姗姗迟来，现在箭一般地飞逝，过去的永远静立不动。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一寸光阴一寸金，寸金难买寸光阴。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时间对每个人来说都是平等的，它不因你是勤奋者而多给，也不因你是懒惰者而少给。但在这有限的时间内，不同思想的人会得到不同的结果。</w:t>
      </w:r>
    </w:p>
    <w:p w:rsidR="00E26291" w:rsidRDefault="000F3E04">
      <w:pPr>
        <w:pStyle w:val="a3"/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我们是</w:t>
      </w:r>
      <w:r>
        <w:rPr>
          <w:rFonts w:ascii="Times New Roman" w:eastAsia="楷体_GB2312" w:hAnsi="Times New Roman" w:cs="Times New Roman"/>
        </w:rPr>
        <w:t>21</w:t>
      </w:r>
      <w:r>
        <w:rPr>
          <w:rFonts w:ascii="Times New Roman" w:eastAsia="楷体_GB2312" w:hAnsi="Times New Roman" w:cs="Times New Roman"/>
        </w:rPr>
        <w:t>世纪的学生，难道还不如古人吗？我们有理想、有信心，要努力学习科学文化知识，要为四个现代化献出火红的青春，那就应更加珍惜时间，因为时间是构成一个人生命的材料。</w:t>
      </w:r>
    </w:p>
    <w:p w:rsidR="00E26291" w:rsidRDefault="000F3E04">
      <w:pPr>
        <w:pStyle w:val="a3"/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古人有诗云：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三更灯</w:t>
      </w:r>
      <w:r>
        <w:rPr>
          <w:rFonts w:ascii="Times New Roman" w:eastAsia="楷体_GB2312" w:hAnsi="Times New Roman" w:cs="Times New Roman"/>
        </w:rPr>
        <w:t>火五更鸡，正是男儿读书时。黑发不知勤学早，白首方悔读书</w:t>
      </w:r>
      <w:r>
        <w:rPr>
          <w:rFonts w:ascii="Times New Roman" w:eastAsia="楷体_GB2312" w:hAnsi="Times New Roman" w:cs="Times New Roman"/>
        </w:rPr>
        <w:lastRenderedPageBreak/>
        <w:t>迟。</w:t>
      </w:r>
      <w:r>
        <w:rPr>
          <w:rFonts w:hAnsi="宋体" w:cs="Times New Roman"/>
        </w:rPr>
        <w:t>”“</w:t>
      </w:r>
      <w:r>
        <w:rPr>
          <w:rFonts w:ascii="Times New Roman" w:eastAsia="楷体_GB2312" w:hAnsi="Times New Roman" w:cs="Times New Roman"/>
        </w:rPr>
        <w:t>少壮不努力，老大徒伤悲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等等诗句都是告诫人们：人生有限，必须惜时如金，切莫把宝贵的光阴虚掷，而要趁青春有为之时多学一点，为自己的将来多储蓄正能量。</w:t>
      </w:r>
    </w:p>
    <w:p w:rsidR="00E26291" w:rsidRDefault="000F3E0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读后小悟：</w:t>
      </w:r>
    </w:p>
    <w:p w:rsidR="00E26291" w:rsidRDefault="000F3E0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文中多次引用名人名言有什么作用？</w:t>
      </w:r>
    </w:p>
    <w:p w:rsidR="00E26291" w:rsidRDefault="000F3E0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答：</w:t>
      </w:r>
      <w:r>
        <w:rPr>
          <w:rFonts w:ascii="Times New Roman" w:hAnsi="Times New Roman" w:cs="Times New Roman"/>
        </w:rPr>
        <w:t>________________________________________________________________________</w:t>
      </w:r>
    </w:p>
    <w:p w:rsidR="00E26291" w:rsidRDefault="000F3E0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4" type="#_x0000_t75" style="width:2.5pt;height:8.15pt">
            <v:imagedata r:id="rId10" r:href="rId22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>诗词赏析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5" type="#_x0000_t75" style="width:2.5pt;height:8.15pt">
            <v:imagedata r:id="rId12" r:href="rId23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E26291" w:rsidRDefault="000F3E04">
      <w:pPr>
        <w:pStyle w:val="a3"/>
        <w:snapToGrid w:val="0"/>
        <w:spacing w:line="360" w:lineRule="auto"/>
        <w:jc w:val="center"/>
        <w:rPr>
          <w:rFonts w:ascii="Times New Roman" w:eastAsia="隶书" w:hAnsi="Times New Roman" w:cs="Times New Roman"/>
        </w:rPr>
      </w:pPr>
      <w:r>
        <w:rPr>
          <w:rFonts w:ascii="Times New Roman" w:eastAsia="隶书" w:hAnsi="Times New Roman" w:cs="Times New Roman"/>
        </w:rPr>
        <w:t>送友人</w:t>
      </w:r>
    </w:p>
    <w:p w:rsidR="00E26291" w:rsidRDefault="000F3E04">
      <w:pPr>
        <w:pStyle w:val="a3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李　白</w:t>
      </w:r>
    </w:p>
    <w:p w:rsidR="00E26291" w:rsidRDefault="000F3E04">
      <w:pPr>
        <w:pStyle w:val="a3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青山横北郭，白水绕东城。</w:t>
      </w:r>
    </w:p>
    <w:p w:rsidR="00E26291" w:rsidRDefault="000F3E04">
      <w:pPr>
        <w:pStyle w:val="a3"/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此地一为别，孤蓬万里征。</w:t>
      </w:r>
    </w:p>
    <w:p w:rsidR="00E26291" w:rsidRDefault="000F3E04">
      <w:pPr>
        <w:pStyle w:val="a3"/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浮云游子意，落日故人情。</w:t>
      </w:r>
    </w:p>
    <w:p w:rsidR="00E26291" w:rsidRDefault="000F3E04">
      <w:pPr>
        <w:pStyle w:val="a3"/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挥手自兹去，萧萧班马鸣。</w:t>
      </w:r>
    </w:p>
    <w:p w:rsidR="00E26291" w:rsidRDefault="000F3E0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问题小思：</w:t>
      </w:r>
    </w:p>
    <w:p w:rsidR="00E26291" w:rsidRDefault="000F3E0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>这首诗是如何借助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孤蓬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、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浮云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、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班马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这些物象来表现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游子意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的？请简要分析。</w:t>
      </w:r>
    </w:p>
    <w:p w:rsidR="00E26291" w:rsidRDefault="000F3E0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答：</w:t>
      </w:r>
      <w:r>
        <w:rPr>
          <w:rFonts w:ascii="Times New Roman" w:hAnsi="Times New Roman" w:cs="Times New Roman"/>
        </w:rPr>
        <w:t>________________________________________________________________________</w:t>
      </w:r>
    </w:p>
    <w:p w:rsidR="00E26291" w:rsidRDefault="000F3E04">
      <w:pPr>
        <w:pStyle w:val="a3"/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素材运用</w:instrText>
      </w:r>
      <w:r>
        <w:rPr>
          <w:rFonts w:ascii="Times New Roman" w:eastAsia="黑体" w:hAnsi="Times New Roman" w:cs="Times New Roman" w:hint="eastAsia"/>
        </w:rPr>
        <w:instrText>4.TIF"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6" type="#_x0000_t75" style="width:237.9pt;height:37.55pt">
            <v:imagedata r:id="rId24" r:href="rId25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E26291" w:rsidRDefault="000F3E0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</w:instrText>
      </w:r>
      <w:r>
        <w:rPr>
          <w:rFonts w:ascii="Times New Roman" w:eastAsia="黑体" w:hAnsi="Times New Roman" w:cs="Times New Roman" w:hint="eastAsia"/>
        </w:rPr>
        <w:instrText>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7" type="#_x0000_t75" style="width:2.5pt;height:8.15pt">
            <v:imagedata r:id="rId10" r:href="rId26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>点击文本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8" type="#_x0000_t75" style="width:2.5pt;height:8.15pt">
            <v:imagedata r:id="rId12" r:href="rId27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E26291" w:rsidRDefault="000F3E04">
      <w:pPr>
        <w:pStyle w:val="a3"/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ascii="Times New Roman" w:eastAsia="楷体_GB2312" w:hAnsi="Times New Roman" w:cs="Times New Roman"/>
        </w:rPr>
        <w:t>古人秉烛夜游，良有以也。</w:t>
      </w:r>
      <w:r>
        <w:rPr>
          <w:rFonts w:ascii="Times New Roman" w:eastAsia="仿宋_GB2312" w:hAnsi="Times New Roman" w:cs="Times New Roman"/>
        </w:rPr>
        <w:t>——</w:t>
      </w:r>
      <w:r>
        <w:rPr>
          <w:rFonts w:ascii="Times New Roman" w:eastAsia="仿宋_GB2312" w:hAnsi="Times New Roman" w:cs="Times New Roman"/>
        </w:rPr>
        <w:t>惜时如金，时不我待</w:t>
      </w:r>
    </w:p>
    <w:p w:rsidR="00E26291" w:rsidRDefault="000F3E0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9" type="#_x0000_t75" style="width:2.5pt;height:8.15pt">
            <v:imagedata r:id="rId10" r:href="rId28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>运用示例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40" type="#_x0000_t75" style="width:2.5pt;height:8.15pt">
            <v:imagedata r:id="rId12" r:href="rId29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E26291" w:rsidRDefault="000F3E04">
      <w:pPr>
        <w:pStyle w:val="a3"/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古人云：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昼短苦夜长，何不秉烛游？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时光易逝，我们要珍惜光阴。鲁迅先生说：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时间就像海绵里的水，只要用力挤，总还是有的。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所以，他用别人喝咖啡的时间来写作，终成一代文学大家</w:t>
      </w:r>
      <w:r>
        <w:rPr>
          <w:rFonts w:ascii="Times New Roman" w:eastAsia="楷体_GB2312" w:hAnsi="Times New Roman" w:cs="Times New Roman"/>
        </w:rPr>
        <w:t>。巴尔扎克在二十年的写作生涯中，写出了九十多部作品，塑造了两千多个不同类型的人物形象。他的创作时间表是：从半夜到中午工作。也就是说，在圆椅里坐十二个小时，努力修改和创作，然后，从中午到四点校对，五点用餐，五点半才休息，而到半夜又起床工作。闻鸡起舞、囊萤映雪、头悬梁锥刺股，这些都是古人惜时苦读的典范。就像富兰克林说的：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朋友，你热爱生命吗？那么就别浪费时间，因为时间是组成生命的材料。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珍惜时间，莫在等待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明日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的蹉跎中，闲白了少年头，空悲切。</w:t>
      </w:r>
    </w:p>
    <w:tbl>
      <w:tblPr>
        <w:tblW w:w="8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6"/>
      </w:tblGrid>
      <w:tr w:rsidR="00E26291">
        <w:tc>
          <w:tcPr>
            <w:tcW w:w="8616" w:type="dxa"/>
            <w:shd w:val="clear" w:color="auto" w:fill="auto"/>
          </w:tcPr>
          <w:p w:rsidR="00E26291" w:rsidRDefault="000F3E04">
            <w:pPr>
              <w:pStyle w:val="a3"/>
              <w:snapToGrid w:val="0"/>
              <w:spacing w:line="360" w:lineRule="auto"/>
              <w:ind w:firstLineChars="200"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附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eastAsia="黑体" w:hAnsi="Times New Roman" w:cs="Times New Roman"/>
              </w:rPr>
              <w:t>文外悦读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eastAsia="黑体" w:hAnsi="Times New Roman" w:cs="Times New Roman"/>
              </w:rPr>
              <w:t>——</w:t>
            </w:r>
            <w:r>
              <w:rPr>
                <w:rFonts w:ascii="Times New Roman" w:eastAsia="黑体" w:hAnsi="Times New Roman" w:cs="Times New Roman"/>
              </w:rPr>
              <w:t>问题提示</w:t>
            </w:r>
          </w:p>
          <w:p w:rsidR="00E26291" w:rsidRDefault="000F3E04">
            <w:pPr>
              <w:pStyle w:val="a3"/>
              <w:snapToGrid w:val="0"/>
              <w:spacing w:line="360" w:lineRule="auto"/>
              <w:ind w:firstLineChars="200"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具有权威性和说服力，增强了文章的真</w:t>
            </w:r>
            <w:r>
              <w:rPr>
                <w:rFonts w:ascii="Times New Roman" w:hAnsi="Times New Roman" w:cs="Times New Roman"/>
              </w:rPr>
              <w:t>实性，增添了文章的文化底蕴。</w:t>
            </w:r>
          </w:p>
          <w:p w:rsidR="00E26291" w:rsidRDefault="000F3E04">
            <w:pPr>
              <w:pStyle w:val="a3"/>
              <w:snapToGrid w:val="0"/>
              <w:spacing w:line="360" w:lineRule="auto"/>
              <w:ind w:firstLineChars="200"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飞蓬离根后随风而去，不知何处落脚，写出游子旅途漫漫，前途未定；浮云飘忽不定，写出游子行踪不定；班马为离群之马，分手之际，萧萧长鸣，写出游子离别友人的孤独和惆</w:t>
            </w:r>
            <w:r>
              <w:rPr>
                <w:rFonts w:ascii="Times New Roman" w:hAnsi="Times New Roman" w:cs="Times New Roman"/>
              </w:rPr>
              <w:lastRenderedPageBreak/>
              <w:t>怅。</w:t>
            </w:r>
          </w:p>
        </w:tc>
      </w:tr>
    </w:tbl>
    <w:p w:rsidR="00E26291" w:rsidRDefault="00E26291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</w:p>
    <w:sectPr w:rsidR="00E26291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3E04" w:rsidRDefault="000F3E04" w:rsidP="000F3E04">
      <w:r>
        <w:separator/>
      </w:r>
    </w:p>
  </w:endnote>
  <w:endnote w:type="continuationSeparator" w:id="0">
    <w:p w:rsidR="000F3E04" w:rsidRDefault="000F3E04" w:rsidP="000F3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3E04" w:rsidRDefault="000F3E0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3E04" w:rsidRPr="000F3E04" w:rsidRDefault="000F3E04" w:rsidP="000F3E04">
    <w:pPr>
      <w:pStyle w:val="a5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42" type="#_x0000_t75" style="width:412.6pt;height:22.55pt">
          <v:imagedata r:id="rId1" o:title="2018页脚"/>
        </v:shape>
      </w:pic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3E04" w:rsidRDefault="000F3E0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3E04" w:rsidRDefault="000F3E04" w:rsidP="000F3E04">
      <w:r>
        <w:separator/>
      </w:r>
    </w:p>
  </w:footnote>
  <w:footnote w:type="continuationSeparator" w:id="0">
    <w:p w:rsidR="000F3E04" w:rsidRDefault="000F3E04" w:rsidP="000F3E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3E04" w:rsidRDefault="000F3E04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3E04" w:rsidRPr="000F3E04" w:rsidRDefault="000F3E04" w:rsidP="000F3E04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41" type="#_x0000_t75" style="width:419.5pt;height:35.7pt">
          <v:imagedata r:id="rId1" o:title="其他学科页眉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3E04" w:rsidRDefault="000F3E0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291"/>
    <w:rsid w:val="000F3E04"/>
    <w:rsid w:val="00E26291"/>
    <w:rsid w:val="470E5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9D79370-0979-4813-9C37-9CDF0CD35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qFormat/>
    <w:rPr>
      <w:rFonts w:ascii="宋体" w:hAnsi="Courier New" w:cs="Courier New"/>
      <w:szCs w:val="21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link w:val="a7"/>
    <w:qFormat/>
    <w:rPr>
      <w:kern w:val="2"/>
      <w:sz w:val="18"/>
      <w:szCs w:val="18"/>
    </w:rPr>
  </w:style>
  <w:style w:type="character" w:customStyle="1" w:styleId="a6">
    <w:name w:val="页脚 字符"/>
    <w:link w:val="a5"/>
    <w:qFormat/>
    <w:rPr>
      <w:kern w:val="2"/>
      <w:sz w:val="18"/>
      <w:szCs w:val="18"/>
    </w:rPr>
  </w:style>
  <w:style w:type="character" w:customStyle="1" w:styleId="a4">
    <w:name w:val="纯文本 字符"/>
    <w:link w:val="a3"/>
    <w:qFormat/>
    <w:rPr>
      <w:rFonts w:ascii="宋体" w:hAnsi="Courier New" w:cs="Courier New"/>
      <w:kern w:val="2"/>
      <w:sz w:val="21"/>
      <w:szCs w:val="21"/>
    </w:rPr>
  </w:style>
  <w:style w:type="character" w:customStyle="1" w:styleId="10">
    <w:name w:val="标题 1 字符"/>
    <w:link w:val="1"/>
    <w:qFormat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qFormat/>
    <w:rPr>
      <w:rFonts w:ascii="Arial" w:eastAsia="黑体" w:hAnsi="Arial"/>
      <w:b/>
      <w:bCs/>
      <w:kern w:val="2"/>
      <w:sz w:val="32"/>
      <w:szCs w:val="32"/>
    </w:rPr>
  </w:style>
  <w:style w:type="character" w:customStyle="1" w:styleId="30">
    <w:name w:val="标题 3 字符"/>
    <w:link w:val="3"/>
    <w:rPr>
      <w:b/>
      <w:bCs/>
      <w:kern w:val="2"/>
      <w:sz w:val="32"/>
      <w:szCs w:val="32"/>
    </w:rPr>
  </w:style>
  <w:style w:type="character" w:customStyle="1" w:styleId="40">
    <w:name w:val="标题 4 字符"/>
    <w:link w:val="4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50">
    <w:name w:val="标题 5 字符"/>
    <w:link w:val="5"/>
    <w:qFormat/>
    <w:rPr>
      <w:b/>
      <w:bCs/>
      <w:kern w:val="2"/>
      <w:sz w:val="28"/>
      <w:szCs w:val="28"/>
    </w:rPr>
  </w:style>
  <w:style w:type="character" w:customStyle="1" w:styleId="60">
    <w:name w:val="标题 6 字符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0">
    <w:name w:val="标题 7 字符"/>
    <w:link w:val="7"/>
    <w:qFormat/>
    <w:rPr>
      <w:b/>
      <w:bCs/>
      <w:kern w:val="2"/>
      <w:sz w:val="24"/>
      <w:szCs w:val="24"/>
    </w:rPr>
  </w:style>
  <w:style w:type="character" w:customStyle="1" w:styleId="80">
    <w:name w:val="标题 8 字符"/>
    <w:link w:val="8"/>
    <w:qFormat/>
    <w:rPr>
      <w:rFonts w:ascii="Arial" w:eastAsia="黑体" w:hAnsi="Arial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&#21491;&#25324;.TIF" TargetMode="External"/><Relationship Id="rId18" Type="http://schemas.openxmlformats.org/officeDocument/2006/relationships/image" Target="media/image6.png"/><Relationship Id="rId26" Type="http://schemas.openxmlformats.org/officeDocument/2006/relationships/image" Target="&#24038;&#25324;.TIF" TargetMode="External"/><Relationship Id="rId3" Type="http://schemas.openxmlformats.org/officeDocument/2006/relationships/settings" Target="settings.xml"/><Relationship Id="rId21" Type="http://schemas.openxmlformats.org/officeDocument/2006/relationships/image" Target="&#21491;&#25324;.TIF" TargetMode="External"/><Relationship Id="rId34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&#25991;&#26412;&#35299;&#35835;2.TIF" TargetMode="External"/><Relationship Id="rId25" Type="http://schemas.openxmlformats.org/officeDocument/2006/relationships/image" Target="&#32032;&#26448;&#36816;&#29992;4.TIF" TargetMode="External"/><Relationship Id="rId33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&#24038;&#25324;.TIF" TargetMode="External"/><Relationship Id="rId29" Type="http://schemas.openxmlformats.org/officeDocument/2006/relationships/image" Target="&#21491;&#25324;.TIF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&#24038;&#25324;.TIF" TargetMode="External"/><Relationship Id="rId24" Type="http://schemas.openxmlformats.org/officeDocument/2006/relationships/image" Target="media/image7.png"/><Relationship Id="rId32" Type="http://schemas.openxmlformats.org/officeDocument/2006/relationships/footer" Target="footer1.xm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&#21491;&#25324;.TIF" TargetMode="External"/><Relationship Id="rId23" Type="http://schemas.openxmlformats.org/officeDocument/2006/relationships/image" Target="&#21491;&#25324;.TIF" TargetMode="External"/><Relationship Id="rId28" Type="http://schemas.openxmlformats.org/officeDocument/2006/relationships/image" Target="&#24038;&#25324;.TIF" TargetMode="External"/><Relationship Id="rId36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&#25991;&#22806;&#24742;&#35835;3.TIF" TargetMode="External"/><Relationship Id="rId31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&#24120;&#35782;&#31215;&#32047;1a.TIF" TargetMode="External"/><Relationship Id="rId14" Type="http://schemas.openxmlformats.org/officeDocument/2006/relationships/image" Target="&#24038;&#25324;.TIF" TargetMode="External"/><Relationship Id="rId22" Type="http://schemas.openxmlformats.org/officeDocument/2006/relationships/image" Target="&#24038;&#25324;.TIF" TargetMode="External"/><Relationship Id="rId27" Type="http://schemas.openxmlformats.org/officeDocument/2006/relationships/image" Target="&#21491;&#25324;.TIF" TargetMode="External"/><Relationship Id="rId30" Type="http://schemas.openxmlformats.org/officeDocument/2006/relationships/header" Target="header1.xml"/><Relationship Id="rId35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800</Words>
  <Characters>4562</Characters>
  <Application>Microsoft Office Word</Application>
  <DocSecurity>0</DocSecurity>
  <Lines>38</Lines>
  <Paragraphs>10</Paragraphs>
  <ScaleCrop>false</ScaleCrop>
  <Manager>www.shulihua.net收集整理</Manager>
  <Company>www.shulihua.net收集整理</Company>
  <LinksUpToDate>false</LinksUpToDate>
  <CharactersWithSpaces>5352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2018-12-18T07:09:00Z</dcterms:created>
  <dcterms:modified xsi:type="dcterms:W3CDTF">2019-05-12T13:08:00Z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2052-11.1.0.7720</vt:lpwstr>
  </property>
  <property fmtid="{64440492-4C8B-11D1-8B70-080036B11A03}" pid="4">
    <vt:lpwstr>备课大师9门全科：免注册，不收费！</vt:lpwstr>
  </property>
</Properties>
</file>